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5BC" w:rsidRPr="005815BC" w:rsidRDefault="005815BC" w:rsidP="005815BC">
      <w:pPr>
        <w:spacing w:after="0" w:line="240" w:lineRule="auto"/>
        <w:ind w:left="-60"/>
        <w:jc w:val="center"/>
        <w:rPr>
          <w:rFonts w:ascii="Comic Sans MS" w:eastAsia="Times New Roman" w:hAnsi="Comic Sans MS" w:cs="Times New Roman"/>
          <w:color w:val="000000"/>
          <w:sz w:val="21"/>
          <w:szCs w:val="21"/>
          <w:lang w:eastAsia="ru-RU"/>
        </w:rPr>
      </w:pPr>
      <w:bookmarkStart w:id="0" w:name="_GoBack"/>
      <w:bookmarkEnd w:id="0"/>
      <w:r w:rsidRPr="005815BC">
        <w:rPr>
          <w:rFonts w:ascii="Times New Roman" w:eastAsia="Times New Roman" w:hAnsi="Times New Roman" w:cs="Times New Roman"/>
          <w:b/>
          <w:bCs/>
          <w:color w:val="4F81BD"/>
          <w:sz w:val="30"/>
          <w:szCs w:val="30"/>
          <w:lang w:eastAsia="ru-RU"/>
        </w:rPr>
        <w:t>Семейные традиции</w:t>
      </w:r>
    </w:p>
    <w:p w:rsidR="005815BC" w:rsidRPr="005815BC" w:rsidRDefault="005815BC" w:rsidP="005815BC">
      <w:pPr>
        <w:numPr>
          <w:ilvl w:val="0"/>
          <w:numId w:val="2"/>
        </w:numPr>
        <w:spacing w:after="0" w:line="240" w:lineRule="auto"/>
        <w:ind w:left="300"/>
        <w:rPr>
          <w:rFonts w:ascii="Comic Sans MS" w:eastAsia="Times New Roman" w:hAnsi="Comic Sans MS" w:cs="Times New Roman"/>
          <w:color w:val="000000"/>
          <w:sz w:val="21"/>
          <w:szCs w:val="21"/>
          <w:lang w:eastAsia="ru-RU"/>
        </w:rPr>
      </w:pPr>
      <w:r w:rsidRPr="005815BC">
        <w:rPr>
          <w:rFonts w:ascii="Times New Roman" w:eastAsia="Times New Roman" w:hAnsi="Times New Roman" w:cs="Times New Roman"/>
          <w:b/>
          <w:bCs/>
          <w:color w:val="4F81BD"/>
          <w:sz w:val="27"/>
          <w:szCs w:val="27"/>
          <w:lang w:eastAsia="ru-RU"/>
        </w:rPr>
        <w:t>Правильный режим дня</w:t>
      </w:r>
    </w:p>
    <w:p w:rsidR="005815BC" w:rsidRPr="005815BC" w:rsidRDefault="005815BC" w:rsidP="005815BC">
      <w:pPr>
        <w:spacing w:before="134" w:after="134" w:line="240" w:lineRule="auto"/>
        <w:rPr>
          <w:rFonts w:ascii="Comic Sans MS" w:eastAsia="Times New Roman" w:hAnsi="Comic Sans MS" w:cs="Times New Roman"/>
          <w:color w:val="000000"/>
          <w:sz w:val="21"/>
          <w:szCs w:val="21"/>
          <w:lang w:eastAsia="ru-RU"/>
        </w:rPr>
      </w:pPr>
      <w:r w:rsidRPr="005815B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Благополучие в  семье и успешное воспитание в семье зависят и </w:t>
      </w:r>
      <w:proofErr w:type="gramStart"/>
      <w:r w:rsidRPr="005815B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от</w:t>
      </w:r>
      <w:proofErr w:type="gramEnd"/>
    </w:p>
    <w:p w:rsidR="005815BC" w:rsidRPr="005815BC" w:rsidRDefault="005815BC" w:rsidP="005815BC">
      <w:pPr>
        <w:spacing w:before="134" w:after="134" w:line="240" w:lineRule="auto"/>
        <w:rPr>
          <w:rFonts w:ascii="Comic Sans MS" w:eastAsia="Times New Roman" w:hAnsi="Comic Sans MS" w:cs="Times New Roman"/>
          <w:color w:val="000000"/>
          <w:sz w:val="21"/>
          <w:szCs w:val="21"/>
          <w:lang w:eastAsia="ru-RU"/>
        </w:rPr>
      </w:pPr>
      <w:r w:rsidRPr="005815B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формирования правильного (оптимального) режима дня с учетом  жизненных ситуаций каждой семьи и его соблюдения каждым членом семьи. Режим  дня семьи включает  весь  распорядок  дня    в течение  суток – время  на  полноценный  сон, закаливающие  процедуры, на упорядоченный  приём  пищи, на  все  виды  труда  и  отдыха. При  этом учитываются  возраст  и  состояние  </w:t>
      </w:r>
    </w:p>
    <w:p w:rsidR="005815BC" w:rsidRPr="005815BC" w:rsidRDefault="005815BC" w:rsidP="005815BC">
      <w:pPr>
        <w:spacing w:before="134" w:after="134" w:line="240" w:lineRule="auto"/>
        <w:rPr>
          <w:rFonts w:ascii="Comic Sans MS" w:eastAsia="Times New Roman" w:hAnsi="Comic Sans MS" w:cs="Times New Roman"/>
          <w:color w:val="000000"/>
          <w:sz w:val="21"/>
          <w:szCs w:val="21"/>
          <w:lang w:eastAsia="ru-RU"/>
        </w:rPr>
      </w:pPr>
      <w:r w:rsidRPr="005815B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здоровья  детей. Режим  дня  семьи должен иметь  воспитательное  значение, что  возможно  лишь  при  обязательном привыкании  детей к  его  выполнению  без  напоминания  взрослых. Со  стороны старших  должен  осуществляться  </w:t>
      </w:r>
      <w:proofErr w:type="gramStart"/>
      <w:r w:rsidRPr="005815B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контроль  за</w:t>
      </w:r>
      <w:proofErr w:type="gramEnd"/>
      <w:r w:rsidRPr="005815B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 качественным  выполнением режимных  моментов и  трудовых  поручений, оценка  их, помощь  при  возникших затруднениях.</w:t>
      </w:r>
    </w:p>
    <w:p w:rsidR="005815BC" w:rsidRPr="005815BC" w:rsidRDefault="005815BC" w:rsidP="005815BC">
      <w:pPr>
        <w:numPr>
          <w:ilvl w:val="0"/>
          <w:numId w:val="3"/>
        </w:numPr>
        <w:spacing w:after="0" w:line="240" w:lineRule="auto"/>
        <w:ind w:left="300"/>
        <w:rPr>
          <w:rFonts w:ascii="Comic Sans MS" w:eastAsia="Times New Roman" w:hAnsi="Comic Sans MS" w:cs="Times New Roman"/>
          <w:color w:val="000000"/>
          <w:sz w:val="21"/>
          <w:szCs w:val="21"/>
          <w:lang w:eastAsia="ru-RU"/>
        </w:rPr>
      </w:pPr>
      <w:r w:rsidRPr="005815BC">
        <w:rPr>
          <w:rFonts w:ascii="Times New Roman" w:eastAsia="Times New Roman" w:hAnsi="Times New Roman" w:cs="Times New Roman"/>
          <w:b/>
          <w:bCs/>
          <w:color w:val="4F81BD"/>
          <w:sz w:val="27"/>
          <w:szCs w:val="27"/>
          <w:lang w:eastAsia="ru-RU"/>
        </w:rPr>
        <w:t>Праздники</w:t>
      </w:r>
    </w:p>
    <w:p w:rsidR="005815BC" w:rsidRPr="005815BC" w:rsidRDefault="005815BC" w:rsidP="005815BC">
      <w:pPr>
        <w:spacing w:before="134" w:after="134" w:line="240" w:lineRule="auto"/>
        <w:rPr>
          <w:rFonts w:ascii="Comic Sans MS" w:eastAsia="Times New Roman" w:hAnsi="Comic Sans MS" w:cs="Times New Roman"/>
          <w:color w:val="000000"/>
          <w:sz w:val="21"/>
          <w:szCs w:val="21"/>
          <w:lang w:eastAsia="ru-RU"/>
        </w:rPr>
      </w:pPr>
      <w:r w:rsidRPr="005815B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Семейные  праздники  по случаю  дня  рождения  взрослых  и  детей, а также других знаменательных дат, как День свадьбы родителей, День памятного события в жизни членов семьи (поступление в школу, победа на конкурсе и др.) имеют значительный воспитательный потенциал. К  семейным праздникам также относятся  проведения в доме   общественных  праздников как  День матери, День отца, День семьи, профессиональные праздники взрослых.   Подготовка  детьми  и  взрослыми предстоящего праздника (придумывание сценария, стенгазеты, приготовление праздничных угощений), вручение  подарков  при  особом  эмоциональном  подъёме  создают  ту атмосферу  торжественности, радости  и  счастья, которая  формирует  духовную культуру, сплачивает  семью  как  коллектив.</w:t>
      </w:r>
    </w:p>
    <w:p w:rsidR="006F77B2" w:rsidRDefault="006F77B2"/>
    <w:sectPr w:rsidR="006F7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3579E"/>
    <w:multiLevelType w:val="multilevel"/>
    <w:tmpl w:val="303A8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E201DCA"/>
    <w:multiLevelType w:val="multilevel"/>
    <w:tmpl w:val="11C07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74F6FD2"/>
    <w:multiLevelType w:val="multilevel"/>
    <w:tmpl w:val="263AE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5BC"/>
    <w:rsid w:val="005815BC"/>
    <w:rsid w:val="006F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8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1</cp:revision>
  <dcterms:created xsi:type="dcterms:W3CDTF">2018-03-13T20:01:00Z</dcterms:created>
  <dcterms:modified xsi:type="dcterms:W3CDTF">2018-03-13T20:01:00Z</dcterms:modified>
</cp:coreProperties>
</file>